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Приложение N6</w:t>
      </w:r>
    </w:p>
    <w:p w:rsidR="00207B50" w:rsidRPr="00207B50" w:rsidRDefault="00207B50" w:rsidP="00207B50">
      <w:pPr>
        <w:spacing w:after="113" w:line="142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0"/>
          <w:szCs w:val="40"/>
          <w:lang w:eastAsia="ru-RU"/>
        </w:rPr>
      </w:pPr>
      <w:r w:rsidRPr="00207B50">
        <w:rPr>
          <w:rFonts w:ascii="Times New Roman" w:eastAsia="Times New Roman" w:hAnsi="Times New Roman" w:cs="Times New Roman"/>
          <w:b/>
          <w:bCs/>
          <w:color w:val="000000"/>
          <w:kern w:val="36"/>
          <w:sz w:val="27"/>
          <w:szCs w:val="27"/>
          <w:lang w:eastAsia="ru-RU"/>
        </w:rPr>
        <w:t>Порядок признания и отражения в учете и отчетности событий после отчетной даты</w:t>
      </w:r>
    </w:p>
    <w:p w:rsidR="00207B50" w:rsidRPr="00207B50" w:rsidRDefault="00207B50" w:rsidP="00207B50">
      <w:pPr>
        <w:spacing w:after="113" w:line="142" w:lineRule="atLeast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207B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Общие положения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1.1. 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Настоящий порядок признания и отражения в учете и отчетности событий после отчетной даты (далее также - Порядок) разработан в соответствии с </w:t>
      </w:r>
      <w:hyperlink r:id="rId5" w:anchor="/document/71947648/entry/100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 xml:space="preserve">федеральным </w:t>
        </w:r>
        <w:proofErr w:type="spellStart"/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стандартом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бухгалтерского</w:t>
      </w:r>
      <w:proofErr w:type="spell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учета для организаций государственного сектора "События после отчетной даты", утвержденным </w:t>
      </w:r>
      <w:hyperlink r:id="rId6" w:anchor="/document/71947648/entry/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приказом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Минфина России от 30.12.2017 N 275н, а также </w:t>
      </w:r>
      <w:hyperlink r:id="rId7" w:anchor="/document/72013950/entry/100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Методическими рекомендациями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доведенными </w:t>
      </w:r>
      <w:hyperlink r:id="rId8" w:anchor="/document/72013950/entry/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письмом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Минфина России от 31.07.2018 N 02-06-07/55005, иными нормативными правовыми актами, регулирующими вопросы организации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ведения бухгалтерского учета.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1.2. Событиями после отчетной даты признаются существенные 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и которые имели место в период между отчетной датой и датой подписания бухгалтерской отчетности.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событиям после отчетной даты относятся: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события, подтверждающие условия деятельности учреждения (далее - события, подтверждающие условия деятельности);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события, указывающие на условия деятельности субъекта отчетности (далее - события, указывающие на условия деятельности).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1.3. Датой подписания бухгалтерской отчетности считается фактическая дата ее подписания руководителем учреждения. В целях своевременного представления отчетности события после отчетной даты отражаются в учете не позднее, чем за </w:t>
      </w: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10</w:t>
      </w: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рабочих дней до даты представления отчетности, установленной финансовым органом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1.4. 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Существенность события после отчетной даты учреждение определяет самостоятельно, исходя из установленных требований к отчетности.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1.5. Решение об отражении событий после отчетной даты принимается главным бухгалтером централизованной бухгалтерии по согласованию с финансовым органом.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1.6. Существенное событие после отчетной даты отражается в учете и отчетности за отчетный год независимо от его положительного или отрицательного характера для учреждения.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Перечень фактов хозяйственной жизни, которые признаются событиями после отчетной даты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2.1. К событиям, подтверждающим условия деятельности, относятся следующие существенные факты хозяйственной жизни: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выявление документально подтвержденных обстоятельств, указывающих на наличие у дебиторской задолженности признаков безнадежной, если по состоянию на отчетную дату в отношении этой дебиторской задолженности уже осуществлялись меры по ее взысканию;</w:t>
      </w:r>
      <w:proofErr w:type="gramEnd"/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завершение после отчетной даты судебного производства, в результате которого подтверждается наличие (отсутствие) на отчетную дату обязательства по которому ранее был определен резерв предстоящих расходов;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завершение после отчетной даты процесса оформления существенных изменений сделки, начатого в отчетном периоде;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завершение после отчетной даты процесса оформления государственной регистрации права оперативного управления, которая была инициирована в отчетном периоде;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получение документального подтверждения (уточнения) суммы страхового возмещения, если страховой случай произошел в отчетном периоде;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получение информации об изменении после отчетной даты кадастровых оценок нефинансовых активов;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определение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обнаружение после отчетной даты, но до даты принятия бухгалтерской (финансовой) отчетности ошибки в данных бухгалтерского учета за отчетный период (периоды, предшествующие отчетному) и (или) ошибки, допущенной при составлении бухгалтерской (финансовой) отчетности, в том числе по результатам проведения камеральной проверки, либо при осуществлении внутреннего контроля ведения бухгалтерского учета и составления бухгалтерской (финансовой) отчетности, внутреннего финансового контроля, а </w:t>
      </w: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также внешнего и внутреннего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государственного (муниципального) финансового контроля.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2.2. К событиям, указывающим на условия деятельности, относятся следующие существенные факты хозяйственной жизни: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принятие решения о реорганизации или ликвидации (упразднении) либо изменении типа учреждения, о котором не было известно по состоянию на отчетную дату;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существенное поступление или выбытие активов, связанное с операциями, инициированными в отчетном периоде;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возникновение обстоятельств, в том числе чрезвычайных, в результате которых активы выбыли из владения, пользования и распоряжения учреждения вследствие их гибели и (или) уничтожения, в том числе помимо воли учреждения, а также вследствие невозможности установления их местонахождения;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публичные объявления об изменениях планов и намерений органа, осуществляющего в отношении учреждения полномочия и функции учредителя (собственника), реализация которых в ближайшем будущем существенно окажет влияние на деятельность учреждения;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учреждения;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изменение величины активов и (или) обязательств, произошедшее в результате существенного изменения после отчетной даты курсов иностранных валют;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передача после отчетной даты на аутсорсинг всей или значительной части функций (полномочий), осуществляемых учреждением на отчетную дату;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принятие после отчетной даты решений о прощении долга по кредиту (займу, ссуде), возникшего до отчетной даты;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начало судебного производства, связанного исключительно с событиями, произошедшими после отчетной даты.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Отражение в учете и отчетности событий после отчетной даты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3.1. 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События, подтверждающие условия деятельности, в зависимости от их характера, отражаются в бухгалтерском учете путем выполнения 31 декабря отчетного периода записей по счетам Рабочего плана счетов бухгалтерского </w:t>
      </w: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учета (до отражения бухгалтерских записей по завершению финансового года) - дополнительной бухгалтерской записью, либо бухгалтерской записью, оформленной по способу "Красное </w:t>
      </w:r>
      <w:proofErr w:type="spell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сторно</w:t>
      </w:r>
      <w:proofErr w:type="spell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", и дополнительной бухгалтерской записью на основании Бухгалтерской справки (</w:t>
      </w:r>
      <w:hyperlink r:id="rId9" w:anchor="/document/70951956/entry/232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ф.0504833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с приложением первичных или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иных документов.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Данные учета отражаются в соответствующих формах отчетности учреждения с учетом событий после отчетной даты, подтверждающих условия деятельности.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3.2. В случае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первичных учетных документов информация о событии после отчетной даты не используется при формировании показателей бухгалтерской (финансовой) отчетности, информация об указанном событии раскрывается в текстовой части пояснительной записки Пояснительной записки (</w:t>
      </w:r>
      <w:hyperlink r:id="rId10" w:anchor="/document/12181732/entry/50316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ф.0503160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hyperlink r:id="rId11" w:anchor="/document/12184447/entry/376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ф.0503760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). При этом на основании указанной информации (в </w:t>
      </w:r>
      <w:proofErr w:type="spell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межотчетный</w:t>
      </w:r>
      <w:proofErr w:type="spell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период) корректируются входящие остатки на 1 января года, следующего за 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отчетным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3.3. События, указывающие на условия деятельности, отражаются 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</w:t>
      </w:r>
      <w:proofErr w:type="gramEnd"/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отчетным.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 о событиях, указывающих на условия деятельности, раскрывается в текстовой части Пояснительной записки (</w:t>
      </w:r>
      <w:hyperlink r:id="rId12" w:anchor="/document/12181732/entry/50316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ф.0503160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hyperlink r:id="rId13" w:anchor="/document/12184447/entry/3760" w:tgtFrame="_blank" w:history="1">
        <w:r w:rsidRPr="00207B50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ru-RU"/>
          </w:rPr>
          <w:t>ф.0503760</w:t>
        </w:r>
      </w:hyperlink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Пояснительной записке раскрывается следующая информация о событиях, указывающих на условия деятельности: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краткое описание характера события после отчетной даты;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оценка его последствий в денежном выражении, в том числе расчетная.</w:t>
      </w:r>
    </w:p>
    <w:p w:rsidR="00207B50" w:rsidRPr="00207B50" w:rsidRDefault="00207B50" w:rsidP="00207B50">
      <w:pPr>
        <w:spacing w:before="100" w:beforeAutospacing="1" w:after="113" w:line="142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07B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возможность оценить последствия события после отчетной даты в денежном выражении отсутствует, то делается заявление о невозможности такой оценки.</w:t>
      </w:r>
    </w:p>
    <w:p w:rsidR="00CC58F5" w:rsidRDefault="00CC58F5">
      <w:bookmarkStart w:id="0" w:name="_GoBack"/>
      <w:bookmarkEnd w:id="0"/>
    </w:p>
    <w:sectPr w:rsidR="00CC5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50"/>
    <w:rsid w:val="00207B50"/>
    <w:rsid w:val="00386F3D"/>
    <w:rsid w:val="00CC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cp:lastPrinted>2019-01-05T13:42:00Z</cp:lastPrinted>
  <dcterms:created xsi:type="dcterms:W3CDTF">2019-01-05T13:41:00Z</dcterms:created>
  <dcterms:modified xsi:type="dcterms:W3CDTF">2019-01-05T13:57:00Z</dcterms:modified>
</cp:coreProperties>
</file>